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89" w:rsidRPr="005C2789" w:rsidRDefault="005C2789" w:rsidP="005C2789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89">
        <w:rPr>
          <w:rFonts w:ascii="Times New Roman" w:hAnsi="Times New Roman" w:cs="Times New Roman"/>
          <w:b/>
          <w:sz w:val="28"/>
          <w:szCs w:val="28"/>
        </w:rPr>
        <w:t xml:space="preserve">Спрос </w:t>
      </w:r>
      <w:proofErr w:type="spellStart"/>
      <w:r w:rsidRPr="005C2789">
        <w:rPr>
          <w:rFonts w:ascii="Times New Roman" w:hAnsi="Times New Roman" w:cs="Times New Roman"/>
          <w:b/>
          <w:sz w:val="28"/>
          <w:szCs w:val="28"/>
        </w:rPr>
        <w:t>волгоградцев</w:t>
      </w:r>
      <w:proofErr w:type="spellEnd"/>
      <w:r w:rsidRPr="005C2789">
        <w:rPr>
          <w:rFonts w:ascii="Times New Roman" w:hAnsi="Times New Roman" w:cs="Times New Roman"/>
          <w:b/>
          <w:sz w:val="28"/>
          <w:szCs w:val="28"/>
        </w:rPr>
        <w:t xml:space="preserve"> на недвижимость в других регионах увеличился в полтора раза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C2789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C2789">
        <w:rPr>
          <w:rFonts w:ascii="Times New Roman" w:hAnsi="Times New Roman" w:cs="Times New Roman"/>
          <w:b/>
          <w:sz w:val="28"/>
          <w:szCs w:val="28"/>
        </w:rPr>
        <w:t>Более трех тысяч заявлений о кадастровом учете и (или) регистрации прав на недвижимое имущество было принято по экстерриториальному принципу специалистами кадастровой палаты по Волгоградской области за 11 месяцев 2020 года.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rFonts w:eastAsiaTheme="minorHAnsi"/>
          <w:sz w:val="28"/>
          <w:szCs w:val="28"/>
          <w:lang w:eastAsia="en-US"/>
        </w:rPr>
      </w:pPr>
      <w:r w:rsidRPr="005C2789">
        <w:rPr>
          <w:sz w:val="28"/>
          <w:szCs w:val="28"/>
        </w:rPr>
        <w:t>За 11 месяцев 2020 года кадастровая палата по Волгоградской области</w:t>
      </w:r>
      <w:r w:rsidRPr="005C2789">
        <w:rPr>
          <w:b/>
          <w:sz w:val="28"/>
          <w:szCs w:val="28"/>
        </w:rPr>
        <w:t xml:space="preserve"> </w:t>
      </w:r>
      <w:r w:rsidRPr="005C2789">
        <w:rPr>
          <w:sz w:val="28"/>
          <w:szCs w:val="28"/>
        </w:rPr>
        <w:t xml:space="preserve">приняла по экстерриториальному принципу более трех тысяч заявлений о кадастровом учете и (или) регистрации прав на недвижимое имущество. По сравнению с аналогичным периодом прошлого года волгоградцы стали подавать заявления по экстерриториальному </w:t>
      </w:r>
      <w:r w:rsidRPr="005C2789">
        <w:rPr>
          <w:rFonts w:eastAsiaTheme="minorHAnsi"/>
          <w:sz w:val="28"/>
          <w:szCs w:val="28"/>
          <w:lang w:eastAsia="en-US"/>
        </w:rPr>
        <w:t>принципу на 48,9 % чаще.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rFonts w:eastAsiaTheme="minorHAnsi"/>
          <w:sz w:val="28"/>
          <w:szCs w:val="28"/>
          <w:lang w:eastAsia="en-US"/>
        </w:rPr>
      </w:pPr>
      <w:r w:rsidRPr="005C2789">
        <w:rPr>
          <w:rFonts w:eastAsiaTheme="minorHAnsi"/>
          <w:sz w:val="28"/>
          <w:szCs w:val="28"/>
          <w:lang w:eastAsia="en-US"/>
        </w:rPr>
        <w:t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 на основании электронных документов, созданных по месту подачи бумажных документов. Иными словами, житель Михайловки может оформить права на квартиру, расположенную в Кисловодске, не выезжая для этого за пределы своего города. Достаточно обратиться в ближайший офис Кадастровой палаты по приему-выдаче документов по экстерриториальному принципу. По итогам оказания услуги собственник получит выписку из Единого государственного реестра недвижимости, подтверждающую проведение учетно-регистрационных действий.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rFonts w:eastAsiaTheme="minorHAnsi"/>
          <w:sz w:val="28"/>
          <w:szCs w:val="28"/>
          <w:lang w:eastAsia="en-US"/>
        </w:rPr>
      </w:pPr>
      <w:r w:rsidRPr="005C2789">
        <w:rPr>
          <w:rFonts w:eastAsiaTheme="minorHAnsi"/>
          <w:sz w:val="28"/>
          <w:szCs w:val="28"/>
          <w:lang w:eastAsia="en-US"/>
        </w:rPr>
        <w:t>Наибольшей популярностью оформления недвижимости по экстерриториальному принципу пользовались объекты, расположенные в Москве и Московской области. Также в число регионов-лидеров вошли Астраханская, Саратовская и Ростовская области.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i/>
          <w:sz w:val="28"/>
          <w:szCs w:val="28"/>
        </w:rPr>
        <w:t xml:space="preserve">«Как правило, экстерриториальный принцип подачи заявлений касается покупки недвижимости на вторичном рынке, а также перехода </w:t>
      </w:r>
      <w:r w:rsidRPr="005C2789">
        <w:rPr>
          <w:i/>
          <w:sz w:val="28"/>
          <w:szCs w:val="28"/>
        </w:rPr>
        <w:lastRenderedPageBreak/>
        <w:t>права, например, в связи с наследованием»</w:t>
      </w:r>
      <w:r w:rsidRPr="005C2789">
        <w:rPr>
          <w:sz w:val="28"/>
          <w:szCs w:val="28"/>
        </w:rPr>
        <w:t xml:space="preserve">, – </w:t>
      </w:r>
      <w:r w:rsidRPr="005C2789">
        <w:rPr>
          <w:color w:val="000000"/>
          <w:sz w:val="28"/>
          <w:szCs w:val="28"/>
        </w:rPr>
        <w:t xml:space="preserve">отмечает </w:t>
      </w:r>
      <w:r w:rsidRPr="005C2789"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5C2789">
        <w:rPr>
          <w:sz w:val="28"/>
          <w:szCs w:val="28"/>
        </w:rPr>
        <w:t>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rFonts w:eastAsiaTheme="minorHAnsi"/>
          <w:sz w:val="28"/>
          <w:szCs w:val="28"/>
          <w:lang w:eastAsia="en-US"/>
        </w:rPr>
      </w:pPr>
      <w:r w:rsidRPr="005C2789">
        <w:rPr>
          <w:rFonts w:eastAsiaTheme="minorHAnsi"/>
          <w:sz w:val="28"/>
          <w:szCs w:val="28"/>
          <w:lang w:eastAsia="en-US"/>
        </w:rPr>
        <w:t>Учетно-регистрационные действия по экстерриториальному принципу проводятся в те же сроки, что и обычно: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десять рабочих дней.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 xml:space="preserve">Подать документы по экстерриториальному принципу можно по </w:t>
      </w:r>
      <w:hyperlink r:id="rId9" w:history="1">
        <w:r w:rsidRPr="005C2789">
          <w:rPr>
            <w:rStyle w:val="a6"/>
            <w:rFonts w:ascii="Times New Roman" w:hAnsi="Times New Roman" w:cs="Times New Roman"/>
            <w:sz w:val="28"/>
            <w:szCs w:val="28"/>
          </w:rPr>
          <w:t>предварительной записи</w:t>
        </w:r>
      </w:hyperlink>
      <w:r w:rsidRPr="005C2789">
        <w:rPr>
          <w:rFonts w:ascii="Times New Roman" w:hAnsi="Times New Roman" w:cs="Times New Roman"/>
          <w:color w:val="334059"/>
          <w:sz w:val="28"/>
          <w:szCs w:val="28"/>
        </w:rPr>
        <w:t xml:space="preserve">. </w:t>
      </w:r>
      <w:r w:rsidRPr="005C2789">
        <w:rPr>
          <w:rFonts w:ascii="Times New Roman" w:hAnsi="Times New Roman" w:cs="Times New Roman"/>
          <w:sz w:val="28"/>
          <w:szCs w:val="28"/>
        </w:rPr>
        <w:t>Она открыта в личном кабинете на портале Росреестра. Для авторизации используется учетная запись единого портала государственных услуг.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C278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C278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7" w:rsidRDefault="00604A67" w:rsidP="00FE63C9">
      <w:pPr>
        <w:spacing w:line="240" w:lineRule="auto"/>
      </w:pPr>
      <w:r>
        <w:separator/>
      </w:r>
    </w:p>
  </w:endnote>
  <w:endnote w:type="continuationSeparator" w:id="0">
    <w:p w:rsidR="00604A67" w:rsidRDefault="00604A6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7" w:rsidRDefault="00604A67" w:rsidP="00FE63C9">
      <w:pPr>
        <w:spacing w:line="240" w:lineRule="auto"/>
      </w:pPr>
      <w:r>
        <w:separator/>
      </w:r>
    </w:p>
  </w:footnote>
  <w:footnote w:type="continuationSeparator" w:id="0">
    <w:p w:rsidR="00604A67" w:rsidRDefault="00604A6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1A42CC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FE0B40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37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E79F3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2C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292A"/>
    <w:rsid w:val="00FD58DC"/>
    <w:rsid w:val="00FD5F5C"/>
    <w:rsid w:val="00FD78BE"/>
    <w:rsid w:val="00FE0B40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eservic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A6E4-643C-4296-8AB0-7C5879D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2020-11-06T05:39:00Z</cp:lastPrinted>
  <dcterms:created xsi:type="dcterms:W3CDTF">2021-01-13T17:26:00Z</dcterms:created>
  <dcterms:modified xsi:type="dcterms:W3CDTF">2021-01-13T17:30:00Z</dcterms:modified>
</cp:coreProperties>
</file>